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B63A2" w14:textId="13E8E36C" w:rsidR="00D825BC" w:rsidRDefault="00215BB3" w:rsidP="00503135">
      <w:pPr>
        <w:jc w:val="center"/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>Inside out stories</w:t>
      </w:r>
      <w:r w:rsidR="000B6C48">
        <w:rPr>
          <w:b/>
          <w:sz w:val="32"/>
          <w:szCs w:val="32"/>
          <w:u w:val="single"/>
          <w:lang w:val="en-US"/>
        </w:rPr>
        <w:t xml:space="preserve"> and</w:t>
      </w:r>
      <w:r w:rsidR="00083CC4">
        <w:rPr>
          <w:b/>
          <w:sz w:val="32"/>
          <w:szCs w:val="32"/>
          <w:u w:val="single"/>
          <w:lang w:val="en-US"/>
        </w:rPr>
        <w:t xml:space="preserve"> nursery </w:t>
      </w:r>
      <w:r w:rsidR="00CD4AA7">
        <w:rPr>
          <w:b/>
          <w:sz w:val="32"/>
          <w:szCs w:val="32"/>
          <w:u w:val="single"/>
          <w:lang w:val="en-US"/>
        </w:rPr>
        <w:t>rhyme</w:t>
      </w:r>
      <w:r w:rsidR="00F12323">
        <w:rPr>
          <w:b/>
          <w:sz w:val="32"/>
          <w:szCs w:val="32"/>
          <w:u w:val="single"/>
          <w:lang w:val="en-US"/>
        </w:rPr>
        <w:t>s</w:t>
      </w:r>
      <w:r w:rsidR="00503135" w:rsidRPr="00503135">
        <w:rPr>
          <w:b/>
          <w:sz w:val="32"/>
          <w:szCs w:val="32"/>
          <w:u w:val="single"/>
          <w:lang w:val="en-US"/>
        </w:rPr>
        <w:t xml:space="preserve"> in Rainbow Nursery</w:t>
      </w:r>
    </w:p>
    <w:p w14:paraId="0D7A2315" w14:textId="339A4DC7" w:rsidR="008A513E" w:rsidRPr="008A513E" w:rsidRDefault="008A513E" w:rsidP="008A513E">
      <w:pPr>
        <w:rPr>
          <w:b/>
          <w:sz w:val="24"/>
          <w:szCs w:val="24"/>
          <w:lang w:val="en-US"/>
        </w:rPr>
      </w:pPr>
      <w:r w:rsidRPr="008A513E">
        <w:rPr>
          <w:b/>
          <w:sz w:val="24"/>
          <w:szCs w:val="24"/>
          <w:lang w:val="en-US"/>
        </w:rPr>
        <w:t>These are the stories</w:t>
      </w:r>
      <w:r w:rsidR="0029729F">
        <w:rPr>
          <w:b/>
          <w:sz w:val="24"/>
          <w:szCs w:val="24"/>
          <w:lang w:val="en-US"/>
        </w:rPr>
        <w:t xml:space="preserve"> and </w:t>
      </w:r>
      <w:r w:rsidRPr="008A513E">
        <w:rPr>
          <w:b/>
          <w:sz w:val="24"/>
          <w:szCs w:val="24"/>
          <w:lang w:val="en-US"/>
        </w:rPr>
        <w:t>nursery rhymes that we would like children to know ‘inside out’ by the time they leave nursery.</w:t>
      </w:r>
      <w:r>
        <w:rPr>
          <w:b/>
          <w:sz w:val="24"/>
          <w:szCs w:val="24"/>
          <w:lang w:val="en-US"/>
        </w:rPr>
        <w:t xml:space="preserve">  Please read the stories with your child, talk about the pictures, use the ‘wonderful words’ in other situations and recite nursery rhymes all the time.  Enjoy learning together!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550"/>
        <w:gridCol w:w="2551"/>
        <w:gridCol w:w="2551"/>
        <w:gridCol w:w="2550"/>
        <w:gridCol w:w="2551"/>
        <w:gridCol w:w="2693"/>
      </w:tblGrid>
      <w:tr w:rsidR="00503135" w14:paraId="6242A3FA" w14:textId="77777777" w:rsidTr="00861D4B">
        <w:tc>
          <w:tcPr>
            <w:tcW w:w="2550" w:type="dxa"/>
            <w:shd w:val="clear" w:color="auto" w:fill="FFCC66"/>
          </w:tcPr>
          <w:p w14:paraId="21A09F51" w14:textId="77777777" w:rsidR="00503135" w:rsidRDefault="00503135" w:rsidP="00503135">
            <w:pPr>
              <w:jc w:val="center"/>
              <w:rPr>
                <w:b/>
                <w:sz w:val="32"/>
                <w:szCs w:val="32"/>
                <w:u w:val="single"/>
                <w:lang w:val="en-US"/>
              </w:rPr>
            </w:pPr>
            <w:bookmarkStart w:id="0" w:name="_Hlk139785438"/>
            <w:r w:rsidRPr="00503135">
              <w:rPr>
                <w:b/>
                <w:sz w:val="32"/>
                <w:szCs w:val="32"/>
                <w:u w:val="single"/>
                <w:lang w:val="en-US"/>
              </w:rPr>
              <w:t>Autumn 1</w:t>
            </w:r>
          </w:p>
          <w:p w14:paraId="2A0CB33B" w14:textId="77777777" w:rsidR="009F36CF" w:rsidRPr="009F36CF" w:rsidRDefault="009F36CF" w:rsidP="00503135">
            <w:pPr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>
              <w:rPr>
                <w:b/>
                <w:sz w:val="24"/>
                <w:szCs w:val="24"/>
                <w:u w:val="single"/>
                <w:lang w:val="en-US"/>
              </w:rPr>
              <w:t>Marvellous Me!</w:t>
            </w:r>
          </w:p>
        </w:tc>
        <w:tc>
          <w:tcPr>
            <w:tcW w:w="2551" w:type="dxa"/>
            <w:shd w:val="clear" w:color="auto" w:fill="FFCC66"/>
          </w:tcPr>
          <w:p w14:paraId="444498E1" w14:textId="77777777" w:rsidR="00503135" w:rsidRDefault="00503135" w:rsidP="00503135">
            <w:pPr>
              <w:jc w:val="center"/>
              <w:rPr>
                <w:b/>
                <w:sz w:val="32"/>
                <w:szCs w:val="32"/>
                <w:u w:val="single"/>
                <w:lang w:val="en-US"/>
              </w:rPr>
            </w:pPr>
            <w:r w:rsidRPr="00503135">
              <w:rPr>
                <w:b/>
                <w:sz w:val="32"/>
                <w:szCs w:val="32"/>
                <w:u w:val="single"/>
                <w:lang w:val="en-US"/>
              </w:rPr>
              <w:t>Autumn 2</w:t>
            </w:r>
          </w:p>
          <w:p w14:paraId="098A78A9" w14:textId="77777777" w:rsidR="009F36CF" w:rsidRDefault="009F36CF" w:rsidP="00503135">
            <w:pPr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>
              <w:rPr>
                <w:b/>
                <w:sz w:val="24"/>
                <w:szCs w:val="24"/>
                <w:u w:val="single"/>
                <w:lang w:val="en-US"/>
              </w:rPr>
              <w:t>Let’s Celebrate!</w:t>
            </w:r>
          </w:p>
          <w:p w14:paraId="16A9BD4B" w14:textId="77777777" w:rsidR="00F95162" w:rsidRPr="009F36CF" w:rsidRDefault="00F95162" w:rsidP="00503135">
            <w:pPr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551" w:type="dxa"/>
            <w:shd w:val="clear" w:color="auto" w:fill="CCFFCC"/>
          </w:tcPr>
          <w:p w14:paraId="08CF99A7" w14:textId="77777777" w:rsidR="00503135" w:rsidRDefault="00503135" w:rsidP="00503135">
            <w:pPr>
              <w:jc w:val="center"/>
              <w:rPr>
                <w:b/>
                <w:sz w:val="32"/>
                <w:szCs w:val="32"/>
                <w:u w:val="single"/>
                <w:lang w:val="en-US"/>
              </w:rPr>
            </w:pPr>
            <w:r w:rsidRPr="00503135">
              <w:rPr>
                <w:b/>
                <w:sz w:val="32"/>
                <w:szCs w:val="32"/>
                <w:u w:val="single"/>
                <w:lang w:val="en-US"/>
              </w:rPr>
              <w:t>Spring 1</w:t>
            </w:r>
          </w:p>
          <w:p w14:paraId="1F464003" w14:textId="77777777" w:rsidR="00616BC8" w:rsidRPr="009F36CF" w:rsidRDefault="009F36CF" w:rsidP="00503135">
            <w:pPr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>
              <w:rPr>
                <w:b/>
                <w:sz w:val="24"/>
                <w:szCs w:val="24"/>
                <w:u w:val="single"/>
                <w:lang w:val="en-US"/>
              </w:rPr>
              <w:t>Where do I live?</w:t>
            </w:r>
          </w:p>
        </w:tc>
        <w:tc>
          <w:tcPr>
            <w:tcW w:w="2550" w:type="dxa"/>
            <w:shd w:val="clear" w:color="auto" w:fill="CCFFCC"/>
          </w:tcPr>
          <w:p w14:paraId="65126A3C" w14:textId="77777777" w:rsidR="00503135" w:rsidRDefault="00503135" w:rsidP="00503135">
            <w:pPr>
              <w:jc w:val="center"/>
              <w:rPr>
                <w:b/>
                <w:sz w:val="32"/>
                <w:szCs w:val="32"/>
                <w:u w:val="single"/>
                <w:lang w:val="en-US"/>
              </w:rPr>
            </w:pPr>
            <w:r w:rsidRPr="00503135">
              <w:rPr>
                <w:b/>
                <w:sz w:val="32"/>
                <w:szCs w:val="32"/>
                <w:u w:val="single"/>
                <w:lang w:val="en-US"/>
              </w:rPr>
              <w:t>Spring 2</w:t>
            </w:r>
          </w:p>
          <w:p w14:paraId="0E827404" w14:textId="77777777" w:rsidR="00616BC8" w:rsidRPr="009F36CF" w:rsidRDefault="009F36CF" w:rsidP="00503135">
            <w:pPr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>
              <w:rPr>
                <w:b/>
                <w:sz w:val="24"/>
                <w:szCs w:val="24"/>
                <w:u w:val="single"/>
                <w:lang w:val="en-US"/>
              </w:rPr>
              <w:t>Animals</w:t>
            </w:r>
          </w:p>
        </w:tc>
        <w:tc>
          <w:tcPr>
            <w:tcW w:w="2551" w:type="dxa"/>
            <w:shd w:val="clear" w:color="auto" w:fill="FFFF99"/>
          </w:tcPr>
          <w:p w14:paraId="3DA9665D" w14:textId="77777777" w:rsidR="00503135" w:rsidRDefault="00503135" w:rsidP="00503135">
            <w:pPr>
              <w:jc w:val="center"/>
              <w:rPr>
                <w:b/>
                <w:sz w:val="32"/>
                <w:szCs w:val="32"/>
                <w:u w:val="single"/>
                <w:lang w:val="en-US"/>
              </w:rPr>
            </w:pPr>
            <w:r w:rsidRPr="00503135">
              <w:rPr>
                <w:b/>
                <w:sz w:val="32"/>
                <w:szCs w:val="32"/>
                <w:u w:val="single"/>
                <w:lang w:val="en-US"/>
              </w:rPr>
              <w:t>Summer 1</w:t>
            </w:r>
          </w:p>
          <w:p w14:paraId="26C8DE5F" w14:textId="77777777" w:rsidR="00616BC8" w:rsidRPr="00785FA7" w:rsidRDefault="00785FA7" w:rsidP="00503135">
            <w:pPr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 w:rsidRPr="00785FA7">
              <w:rPr>
                <w:b/>
                <w:sz w:val="24"/>
                <w:szCs w:val="24"/>
                <w:u w:val="single"/>
                <w:lang w:val="en-US"/>
              </w:rPr>
              <w:t xml:space="preserve">What’s in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>the Garden?</w:t>
            </w:r>
          </w:p>
        </w:tc>
        <w:tc>
          <w:tcPr>
            <w:tcW w:w="2693" w:type="dxa"/>
            <w:shd w:val="clear" w:color="auto" w:fill="FFFF99"/>
          </w:tcPr>
          <w:p w14:paraId="03079B29" w14:textId="77777777" w:rsidR="00503135" w:rsidRDefault="00503135" w:rsidP="00503135">
            <w:pPr>
              <w:jc w:val="center"/>
              <w:rPr>
                <w:b/>
                <w:sz w:val="32"/>
                <w:szCs w:val="32"/>
                <w:u w:val="single"/>
                <w:lang w:val="en-US"/>
              </w:rPr>
            </w:pPr>
            <w:r w:rsidRPr="00503135">
              <w:rPr>
                <w:b/>
                <w:sz w:val="32"/>
                <w:szCs w:val="32"/>
                <w:u w:val="single"/>
                <w:lang w:val="en-US"/>
              </w:rPr>
              <w:t>Summer 2</w:t>
            </w:r>
          </w:p>
          <w:p w14:paraId="55D833A8" w14:textId="77777777" w:rsidR="00503135" w:rsidRPr="00861D4B" w:rsidRDefault="009C36D0" w:rsidP="00503135">
            <w:pPr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>
              <w:rPr>
                <w:b/>
                <w:sz w:val="24"/>
                <w:szCs w:val="24"/>
                <w:u w:val="single"/>
                <w:lang w:val="en-US"/>
              </w:rPr>
              <w:t>Going on</w:t>
            </w:r>
            <w:r w:rsidR="00861D4B">
              <w:rPr>
                <w:b/>
                <w:sz w:val="24"/>
                <w:szCs w:val="24"/>
                <w:u w:val="single"/>
                <w:lang w:val="en-US"/>
              </w:rPr>
              <w:t xml:space="preserve"> an adventure</w:t>
            </w:r>
            <w:r w:rsidR="009F36CF">
              <w:rPr>
                <w:b/>
                <w:sz w:val="24"/>
                <w:szCs w:val="24"/>
                <w:u w:val="single"/>
                <w:lang w:val="en-US"/>
              </w:rPr>
              <w:t>!</w:t>
            </w:r>
          </w:p>
        </w:tc>
      </w:tr>
      <w:tr w:rsidR="00503135" w14:paraId="28C3EF11" w14:textId="77777777" w:rsidTr="00751C48">
        <w:trPr>
          <w:trHeight w:val="2821"/>
        </w:trPr>
        <w:tc>
          <w:tcPr>
            <w:tcW w:w="2550" w:type="dxa"/>
            <w:shd w:val="clear" w:color="auto" w:fill="FFCC66"/>
          </w:tcPr>
          <w:p w14:paraId="4B556A20" w14:textId="77777777" w:rsidR="00ED0699" w:rsidRDefault="00503135" w:rsidP="00A14485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A6028D">
              <w:rPr>
                <w:b/>
                <w:sz w:val="32"/>
                <w:szCs w:val="32"/>
                <w:lang w:val="en-US"/>
              </w:rPr>
              <w:t>The Enormous Turnip</w:t>
            </w:r>
          </w:p>
          <w:p w14:paraId="31998689" w14:textId="7BFBDFD0" w:rsidR="00591D46" w:rsidRPr="00751C48" w:rsidRDefault="00F70E87" w:rsidP="00A14485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inline distT="0" distB="0" distL="0" distR="0" wp14:anchorId="08C63B22" wp14:editId="4D70256B">
                  <wp:extent cx="1215135" cy="1219200"/>
                  <wp:effectExtent l="0" t="0" r="4445" b="0"/>
                  <wp:docPr id="19841578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7009" cy="12311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shd w:val="clear" w:color="auto" w:fill="FFCC66"/>
          </w:tcPr>
          <w:p w14:paraId="69CB1201" w14:textId="77777777" w:rsidR="00ED0699" w:rsidRDefault="009C36D0" w:rsidP="002C4288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732711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01E9CA78" wp14:editId="01091FE9">
                  <wp:simplePos x="0" y="0"/>
                  <wp:positionH relativeFrom="margin">
                    <wp:posOffset>242570</wp:posOffset>
                  </wp:positionH>
                  <wp:positionV relativeFrom="paragraph">
                    <wp:posOffset>288925</wp:posOffset>
                  </wp:positionV>
                  <wp:extent cx="1004570" cy="1419225"/>
                  <wp:effectExtent l="0" t="0" r="5080" b="9525"/>
                  <wp:wrapTight wrapText="bothSides">
                    <wp:wrapPolygon edited="0">
                      <wp:start x="0" y="0"/>
                      <wp:lineTo x="0" y="21455"/>
                      <wp:lineTo x="21300" y="21455"/>
                      <wp:lineTo x="21300" y="0"/>
                      <wp:lineTo x="0" y="0"/>
                    </wp:wrapPolygon>
                  </wp:wrapTight>
                  <wp:docPr id="2" name="Picture 2" descr="https://images-na.ssl-images-amazon.com/images/I/51E08XZuY9L._SX351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-na.ssl-images-amazon.com/images/I/51E08XZuY9L._SX351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57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03135" w:rsidRPr="00A6028D">
              <w:rPr>
                <w:b/>
                <w:sz w:val="32"/>
                <w:szCs w:val="32"/>
                <w:lang w:val="en-US"/>
              </w:rPr>
              <w:t>Shark in the Par</w:t>
            </w:r>
            <w:r w:rsidR="00751C48">
              <w:rPr>
                <w:b/>
                <w:sz w:val="32"/>
                <w:szCs w:val="32"/>
                <w:lang w:val="en-US"/>
              </w:rPr>
              <w:t>k</w:t>
            </w:r>
          </w:p>
          <w:p w14:paraId="2E7EA135" w14:textId="77777777" w:rsidR="002C4288" w:rsidRPr="00751C48" w:rsidRDefault="002C4288" w:rsidP="002C4288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  <w:shd w:val="clear" w:color="auto" w:fill="CCFFCC"/>
          </w:tcPr>
          <w:p w14:paraId="4AFB36DC" w14:textId="77777777" w:rsidR="00031BFC" w:rsidRDefault="00031BFC" w:rsidP="00031BFC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A6028D">
              <w:rPr>
                <w:b/>
                <w:sz w:val="32"/>
                <w:szCs w:val="32"/>
                <w:lang w:val="en-US"/>
              </w:rPr>
              <w:t>Three Little Pigs</w:t>
            </w:r>
          </w:p>
          <w:p w14:paraId="22747023" w14:textId="77777777" w:rsidR="00503135" w:rsidRPr="00751C48" w:rsidRDefault="007320C4" w:rsidP="00751C48">
            <w:pPr>
              <w:rPr>
                <w:sz w:val="32"/>
                <w:szCs w:val="32"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58243" behindDoc="0" locked="0" layoutInCell="1" allowOverlap="1" wp14:anchorId="7108BACA" wp14:editId="6E80FF8A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64952</wp:posOffset>
                  </wp:positionV>
                  <wp:extent cx="1216819" cy="1390650"/>
                  <wp:effectExtent l="0" t="0" r="2540" b="0"/>
                  <wp:wrapNone/>
                  <wp:docPr id="9" name="Picture 9" descr="C:\Users\ebooth2.314\AppData\Local\Microsoft\Windows\INetCache\Content.MSO\EF97172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booth2.314\AppData\Local\Microsoft\Windows\INetCache\Content.MSO\EF97172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819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0" w:type="dxa"/>
            <w:shd w:val="clear" w:color="auto" w:fill="CCFFCC"/>
          </w:tcPr>
          <w:p w14:paraId="67FEBCDD" w14:textId="77777777" w:rsidR="002C4288" w:rsidRDefault="007320C4" w:rsidP="00503135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58244" behindDoc="0" locked="0" layoutInCell="1" allowOverlap="1" wp14:anchorId="398A86D5" wp14:editId="65D85455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471805</wp:posOffset>
                  </wp:positionV>
                  <wp:extent cx="1123950" cy="1284514"/>
                  <wp:effectExtent l="0" t="0" r="0" b="0"/>
                  <wp:wrapNone/>
                  <wp:docPr id="10" name="Picture 10" descr="C:\Users\ebooth2.314\AppData\Local\Microsoft\Windows\INetCache\Content.MSO\CFFF01E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booth2.314\AppData\Local\Microsoft\Windows\INetCache\Content.MSO\CFFF01E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284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31BFC" w:rsidRPr="007A7EA4">
              <w:rPr>
                <w:b/>
                <w:sz w:val="32"/>
                <w:szCs w:val="32"/>
                <w:lang w:val="en-US"/>
              </w:rPr>
              <w:t>The Gingerbread</w:t>
            </w:r>
            <w:r w:rsidR="00031BFC">
              <w:rPr>
                <w:b/>
                <w:sz w:val="32"/>
                <w:szCs w:val="32"/>
                <w:lang w:val="en-US"/>
              </w:rPr>
              <w:t xml:space="preserve"> </w:t>
            </w:r>
            <w:r w:rsidR="00751C48">
              <w:rPr>
                <w:b/>
                <w:sz w:val="32"/>
                <w:szCs w:val="32"/>
                <w:lang w:val="en-US"/>
              </w:rPr>
              <w:t xml:space="preserve">    </w:t>
            </w:r>
            <w:r w:rsidR="00031BFC">
              <w:rPr>
                <w:b/>
                <w:sz w:val="32"/>
                <w:szCs w:val="32"/>
                <w:lang w:val="en-US"/>
              </w:rPr>
              <w:t>Man</w:t>
            </w:r>
          </w:p>
          <w:p w14:paraId="32A0556F" w14:textId="77777777" w:rsidR="00503135" w:rsidRPr="002C4288" w:rsidRDefault="00503135" w:rsidP="002C4288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  <w:shd w:val="clear" w:color="auto" w:fill="FFFF99"/>
          </w:tcPr>
          <w:p w14:paraId="4BFA536C" w14:textId="77777777" w:rsidR="00503135" w:rsidRPr="002C4288" w:rsidRDefault="00A14485" w:rsidP="00A14485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A6028D">
              <w:rPr>
                <w:b/>
                <w:noProof/>
              </w:rPr>
              <w:drawing>
                <wp:anchor distT="0" distB="0" distL="114300" distR="114300" simplePos="0" relativeHeight="251658242" behindDoc="1" locked="0" layoutInCell="1" allowOverlap="1" wp14:anchorId="37501184" wp14:editId="15BCD397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650875</wp:posOffset>
                  </wp:positionV>
                  <wp:extent cx="1419225" cy="1024255"/>
                  <wp:effectExtent l="0" t="0" r="9525" b="4445"/>
                  <wp:wrapTight wrapText="bothSides">
                    <wp:wrapPolygon edited="0">
                      <wp:start x="0" y="0"/>
                      <wp:lineTo x="0" y="21292"/>
                      <wp:lineTo x="21455" y="21292"/>
                      <wp:lineTo x="21455" y="0"/>
                      <wp:lineTo x="0" y="0"/>
                    </wp:wrapPolygon>
                  </wp:wrapTight>
                  <wp:docPr id="5" name="Picture 5" descr="https://images-eu.ssl-images-amazon.com/images/I/51Fz6bCgWdS._SX218_BO1,204,203,200_QL40_ML2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mages-eu.ssl-images-amazon.com/images/I/51Fz6bCgWdS._SX218_BO1,204,203,200_QL40_ML2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024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4288">
              <w:rPr>
                <w:b/>
                <w:sz w:val="32"/>
                <w:szCs w:val="32"/>
                <w:lang w:val="en-US"/>
              </w:rPr>
              <w:t>The Very Hungry Caterpillar</w:t>
            </w:r>
            <w:r w:rsidRPr="00A6028D">
              <w:rPr>
                <w:b/>
                <w:noProof/>
              </w:rPr>
              <w:t xml:space="preserve"> </w:t>
            </w:r>
          </w:p>
        </w:tc>
        <w:tc>
          <w:tcPr>
            <w:tcW w:w="2693" w:type="dxa"/>
            <w:shd w:val="clear" w:color="auto" w:fill="FFFF99"/>
          </w:tcPr>
          <w:p w14:paraId="5D5F36BE" w14:textId="77777777" w:rsidR="00503135" w:rsidRPr="002C4288" w:rsidRDefault="009C36D0" w:rsidP="002C4288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A6028D">
              <w:rPr>
                <w:b/>
                <w:noProof/>
              </w:rPr>
              <w:drawing>
                <wp:anchor distT="0" distB="0" distL="114300" distR="114300" simplePos="0" relativeHeight="251658241" behindDoc="1" locked="0" layoutInCell="1" allowOverlap="1" wp14:anchorId="221E1C65" wp14:editId="37281CD1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565150</wp:posOffset>
                  </wp:positionV>
                  <wp:extent cx="1209675" cy="1137285"/>
                  <wp:effectExtent l="0" t="0" r="9525" b="5715"/>
                  <wp:wrapTight wrapText="bothSides">
                    <wp:wrapPolygon edited="0">
                      <wp:start x="0" y="0"/>
                      <wp:lineTo x="0" y="21347"/>
                      <wp:lineTo x="21430" y="21347"/>
                      <wp:lineTo x="21430" y="0"/>
                      <wp:lineTo x="0" y="0"/>
                    </wp:wrapPolygon>
                  </wp:wrapTight>
                  <wp:docPr id="3" name="Picture 3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137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32"/>
                <w:szCs w:val="32"/>
                <w:lang w:val="en-US"/>
              </w:rPr>
              <w:t xml:space="preserve">We’re Going </w:t>
            </w:r>
            <w:r w:rsidR="00520C14">
              <w:rPr>
                <w:b/>
                <w:sz w:val="32"/>
                <w:szCs w:val="32"/>
                <w:lang w:val="en-US"/>
              </w:rPr>
              <w:t>o</w:t>
            </w:r>
            <w:r>
              <w:rPr>
                <w:b/>
                <w:sz w:val="32"/>
                <w:szCs w:val="32"/>
                <w:lang w:val="en-US"/>
              </w:rPr>
              <w:t>n a Bear Hunt</w:t>
            </w:r>
          </w:p>
        </w:tc>
      </w:tr>
      <w:tr w:rsidR="007D0116" w14:paraId="194BE893" w14:textId="77777777" w:rsidTr="00CF4874">
        <w:trPr>
          <w:trHeight w:val="434"/>
        </w:trPr>
        <w:tc>
          <w:tcPr>
            <w:tcW w:w="2550" w:type="dxa"/>
            <w:shd w:val="clear" w:color="auto" w:fill="FFCC66"/>
          </w:tcPr>
          <w:p w14:paraId="3CFE2BE0" w14:textId="6A302AB2" w:rsidR="007D0116" w:rsidRPr="00723CA7" w:rsidRDefault="00C4221C" w:rsidP="004B5ED8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 r</w:t>
            </w:r>
            <w:r w:rsidR="004B5ED8" w:rsidRPr="00723CA7">
              <w:rPr>
                <w:rFonts w:ascii="Calibri" w:hAnsi="Calibri" w:cs="Calibri"/>
              </w:rPr>
              <w:t xml:space="preserve">epetitive and rhythmical traditional story which adds one character to the sequence each time, supporting re-telling skills </w:t>
            </w:r>
          </w:p>
        </w:tc>
        <w:tc>
          <w:tcPr>
            <w:tcW w:w="2551" w:type="dxa"/>
            <w:shd w:val="clear" w:color="auto" w:fill="FFCC66"/>
          </w:tcPr>
          <w:p w14:paraId="279C6799" w14:textId="20D0F0D6" w:rsidR="007D0116" w:rsidRDefault="004A74AE" w:rsidP="00751C48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 rhyming text</w:t>
            </w:r>
            <w:r w:rsidR="004E638B">
              <w:rPr>
                <w:noProof/>
                <w:sz w:val="24"/>
                <w:szCs w:val="24"/>
              </w:rPr>
              <w:t xml:space="preserve"> with catchy refrains</w:t>
            </w:r>
            <w:r w:rsidR="00951F45">
              <w:rPr>
                <w:noProof/>
                <w:sz w:val="24"/>
                <w:szCs w:val="24"/>
              </w:rPr>
              <w:t xml:space="preserve"> which encourages children to join in.</w:t>
            </w:r>
          </w:p>
          <w:p w14:paraId="7DE5FA8D" w14:textId="7D2C1213" w:rsidR="00293DD5" w:rsidRPr="003415EF" w:rsidRDefault="00D6031B" w:rsidP="00751C48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The </w:t>
            </w:r>
            <w:r w:rsidR="00B223CD">
              <w:rPr>
                <w:noProof/>
                <w:sz w:val="24"/>
                <w:szCs w:val="24"/>
              </w:rPr>
              <w:t>flaps and holes</w:t>
            </w:r>
            <w:r w:rsidR="00293DD5">
              <w:rPr>
                <w:noProof/>
                <w:sz w:val="24"/>
                <w:szCs w:val="24"/>
              </w:rPr>
              <w:t xml:space="preserve"> make it a</w:t>
            </w:r>
            <w:r w:rsidR="00582C8F">
              <w:rPr>
                <w:noProof/>
                <w:sz w:val="24"/>
                <w:szCs w:val="24"/>
              </w:rPr>
              <w:t xml:space="preserve">n interactive and </w:t>
            </w:r>
            <w:r w:rsidR="00293DD5">
              <w:rPr>
                <w:noProof/>
                <w:sz w:val="24"/>
                <w:szCs w:val="24"/>
              </w:rPr>
              <w:t xml:space="preserve"> memorab</w:t>
            </w:r>
            <w:r w:rsidR="00582C8F">
              <w:rPr>
                <w:noProof/>
                <w:sz w:val="24"/>
                <w:szCs w:val="24"/>
              </w:rPr>
              <w:t>le story</w:t>
            </w:r>
            <w:r w:rsidR="001036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CCFFCC"/>
          </w:tcPr>
          <w:p w14:paraId="16831A3F" w14:textId="5778F8FD" w:rsidR="00D4216E" w:rsidRPr="00D4216E" w:rsidRDefault="00D4216E" w:rsidP="00D4216E">
            <w:pPr>
              <w:pStyle w:val="Default"/>
              <w:rPr>
                <w:rFonts w:ascii="Calibri" w:hAnsi="Calibri" w:cs="Calibri"/>
              </w:rPr>
            </w:pPr>
            <w:r w:rsidRPr="00D4216E">
              <w:rPr>
                <w:rFonts w:ascii="Calibri" w:hAnsi="Calibri" w:cs="Calibri"/>
              </w:rPr>
              <w:t xml:space="preserve">A traditional tale which encourages prediction. It follows a clear sequence with a twist at the end. </w:t>
            </w:r>
            <w:r w:rsidR="006D7FC4">
              <w:rPr>
                <w:rFonts w:ascii="Calibri" w:hAnsi="Calibri" w:cs="Calibri"/>
              </w:rPr>
              <w:t>It provides o</w:t>
            </w:r>
            <w:r w:rsidRPr="00D4216E">
              <w:rPr>
                <w:rFonts w:ascii="Calibri" w:hAnsi="Calibri" w:cs="Calibri"/>
              </w:rPr>
              <w:t>pportunities to discuss familiar materials</w:t>
            </w:r>
            <w:r w:rsidR="006D7FC4">
              <w:rPr>
                <w:rFonts w:ascii="Calibri" w:hAnsi="Calibri" w:cs="Calibri"/>
              </w:rPr>
              <w:t xml:space="preserve"> and ‘forces’</w:t>
            </w:r>
            <w:r w:rsidRPr="00D4216E">
              <w:rPr>
                <w:rFonts w:ascii="Calibri" w:hAnsi="Calibri" w:cs="Calibri"/>
              </w:rPr>
              <w:t xml:space="preserve">. </w:t>
            </w:r>
          </w:p>
          <w:p w14:paraId="7AC9ECAE" w14:textId="77777777" w:rsidR="007D0116" w:rsidRPr="003415EF" w:rsidRDefault="007D0116" w:rsidP="00D4216E">
            <w:pPr>
              <w:pStyle w:val="Default"/>
              <w:rPr>
                <w:noProof/>
              </w:rPr>
            </w:pPr>
          </w:p>
        </w:tc>
        <w:tc>
          <w:tcPr>
            <w:tcW w:w="2550" w:type="dxa"/>
            <w:shd w:val="clear" w:color="auto" w:fill="CCFFCC"/>
          </w:tcPr>
          <w:p w14:paraId="0292D71C" w14:textId="77777777" w:rsidR="007D0116" w:rsidRDefault="00F5178E" w:rsidP="00215EF9">
            <w:pPr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A traditional tale with a simple adventure story-line and repeated refrains.</w:t>
            </w:r>
          </w:p>
          <w:p w14:paraId="5EE6B45B" w14:textId="77777777" w:rsidR="00F5178E" w:rsidRDefault="00F5178E" w:rsidP="00215EF9">
            <w:pPr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This provides an opportunity to embed the concept of a beginning, a middle and an end to a story.</w:t>
            </w:r>
          </w:p>
          <w:p w14:paraId="2F89B9FC" w14:textId="40BC84C7" w:rsidR="00F5178E" w:rsidRPr="003415EF" w:rsidRDefault="00F5178E" w:rsidP="00215EF9">
            <w:pPr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shd w:val="clear" w:color="auto" w:fill="FFFF99"/>
          </w:tcPr>
          <w:p w14:paraId="51B0CC3E" w14:textId="6CDCE243" w:rsidR="00F95162" w:rsidRPr="003415EF" w:rsidRDefault="00B54005" w:rsidP="00E67B4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story about growth and change with repeated phrases.</w:t>
            </w:r>
            <w:r w:rsidR="002A1BA8">
              <w:rPr>
                <w:sz w:val="24"/>
                <w:szCs w:val="24"/>
                <w:lang w:val="en-US"/>
              </w:rPr>
              <w:t xml:space="preserve">  Opportunities to </w:t>
            </w:r>
            <w:r w:rsidR="001F002B">
              <w:rPr>
                <w:sz w:val="24"/>
                <w:szCs w:val="24"/>
                <w:lang w:val="en-US"/>
              </w:rPr>
              <w:t>embed concepts including the days of the week</w:t>
            </w:r>
            <w:r w:rsidR="003A569E">
              <w:rPr>
                <w:sz w:val="24"/>
                <w:szCs w:val="24"/>
                <w:lang w:val="en-US"/>
              </w:rPr>
              <w:t xml:space="preserve"> and counting</w:t>
            </w:r>
            <w:r w:rsidR="00BF3592">
              <w:rPr>
                <w:sz w:val="24"/>
                <w:szCs w:val="24"/>
                <w:lang w:val="en-US"/>
              </w:rPr>
              <w:t xml:space="preserve"> as well as developing vocabulary for food.</w:t>
            </w:r>
            <w:r w:rsidR="00F95162">
              <w:rPr>
                <w:sz w:val="24"/>
                <w:szCs w:val="24"/>
                <w:lang w:val="en-US"/>
              </w:rPr>
              <w:t xml:space="preserve">  It also introduces the lifecycle of the butterfly.</w:t>
            </w:r>
          </w:p>
        </w:tc>
        <w:tc>
          <w:tcPr>
            <w:tcW w:w="2693" w:type="dxa"/>
            <w:shd w:val="clear" w:color="auto" w:fill="FFFF99"/>
          </w:tcPr>
          <w:p w14:paraId="06983C3F" w14:textId="66252C65" w:rsidR="007D0116" w:rsidRPr="000B3DF3" w:rsidRDefault="00B918B3" w:rsidP="000B3DF3">
            <w:pPr>
              <w:pStyle w:val="Default"/>
              <w:rPr>
                <w:rFonts w:ascii="Calibri" w:hAnsi="Calibri" w:cs="Calibri"/>
              </w:rPr>
            </w:pPr>
            <w:r w:rsidRPr="00B918B3">
              <w:rPr>
                <w:rFonts w:ascii="Calibri" w:hAnsi="Calibri" w:cs="Calibri"/>
              </w:rPr>
              <w:t>The pattern and rhythm of the book</w:t>
            </w:r>
            <w:r w:rsidR="006C670F">
              <w:rPr>
                <w:rFonts w:ascii="Calibri" w:hAnsi="Calibri" w:cs="Calibri"/>
              </w:rPr>
              <w:t xml:space="preserve"> invites children to join in. </w:t>
            </w:r>
            <w:r w:rsidR="00045893">
              <w:rPr>
                <w:rFonts w:ascii="Calibri" w:hAnsi="Calibri" w:cs="Calibri"/>
              </w:rPr>
              <w:t xml:space="preserve"> The story provides o</w:t>
            </w:r>
            <w:r w:rsidR="006C670F">
              <w:rPr>
                <w:rFonts w:ascii="Calibri" w:hAnsi="Calibri" w:cs="Calibri"/>
              </w:rPr>
              <w:t>pportunities to play with sound and sound effects</w:t>
            </w:r>
            <w:r w:rsidR="00045893">
              <w:rPr>
                <w:rFonts w:ascii="Calibri" w:hAnsi="Calibri" w:cs="Calibri"/>
              </w:rPr>
              <w:t xml:space="preserve"> and to </w:t>
            </w:r>
            <w:r w:rsidR="00104848">
              <w:rPr>
                <w:rFonts w:ascii="Calibri" w:hAnsi="Calibri" w:cs="Calibri"/>
              </w:rPr>
              <w:t>embed</w:t>
            </w:r>
            <w:r w:rsidR="002B6696">
              <w:rPr>
                <w:rFonts w:ascii="Calibri" w:hAnsi="Calibri" w:cs="Calibri"/>
              </w:rPr>
              <w:t xml:space="preserve"> directional language</w:t>
            </w:r>
            <w:r w:rsidR="006C670F">
              <w:rPr>
                <w:rFonts w:ascii="Calibri" w:hAnsi="Calibri" w:cs="Calibri"/>
              </w:rPr>
              <w:t>.</w:t>
            </w:r>
          </w:p>
        </w:tc>
      </w:tr>
      <w:tr w:rsidR="00CF4874" w14:paraId="640B2EE9" w14:textId="77777777" w:rsidTr="00CF4874">
        <w:trPr>
          <w:trHeight w:val="434"/>
        </w:trPr>
        <w:tc>
          <w:tcPr>
            <w:tcW w:w="2550" w:type="dxa"/>
            <w:shd w:val="clear" w:color="auto" w:fill="FFCC66"/>
          </w:tcPr>
          <w:p w14:paraId="7FB7230F" w14:textId="1509D462" w:rsidR="00751C48" w:rsidRPr="003415EF" w:rsidRDefault="00215EF9" w:rsidP="00CF4874">
            <w:pPr>
              <w:rPr>
                <w:noProof/>
                <w:sz w:val="24"/>
                <w:szCs w:val="24"/>
                <w:lang w:val="en-US"/>
              </w:rPr>
            </w:pPr>
            <w:r w:rsidRPr="003415EF">
              <w:rPr>
                <w:noProof/>
                <w:sz w:val="24"/>
                <w:szCs w:val="24"/>
                <w:lang w:val="en-US"/>
              </w:rPr>
              <w:t>Enormous, huge, heave, planted</w:t>
            </w:r>
            <w:r w:rsidR="00E64142">
              <w:rPr>
                <w:noProof/>
                <w:sz w:val="24"/>
                <w:szCs w:val="24"/>
                <w:lang w:val="en-US"/>
              </w:rPr>
              <w:t>, budge</w:t>
            </w:r>
            <w:r w:rsidRPr="003415EF">
              <w:rPr>
                <w:noProof/>
                <w:sz w:val="24"/>
                <w:szCs w:val="24"/>
                <w:lang w:val="en-US"/>
              </w:rPr>
              <w:t>.</w:t>
            </w:r>
          </w:p>
        </w:tc>
        <w:tc>
          <w:tcPr>
            <w:tcW w:w="2551" w:type="dxa"/>
            <w:shd w:val="clear" w:color="auto" w:fill="FFCC66"/>
          </w:tcPr>
          <w:p w14:paraId="2FC8E605" w14:textId="6C69F5A4" w:rsidR="00CF4874" w:rsidRPr="003415EF" w:rsidRDefault="00751C48" w:rsidP="00751C48">
            <w:pPr>
              <w:rPr>
                <w:noProof/>
                <w:sz w:val="24"/>
                <w:szCs w:val="24"/>
              </w:rPr>
            </w:pPr>
            <w:r w:rsidRPr="003415EF">
              <w:rPr>
                <w:noProof/>
                <w:sz w:val="24"/>
                <w:szCs w:val="24"/>
              </w:rPr>
              <w:t xml:space="preserve">Telescope, </w:t>
            </w:r>
            <w:r w:rsidR="00215EF9" w:rsidRPr="003415EF">
              <w:rPr>
                <w:noProof/>
                <w:sz w:val="24"/>
                <w:szCs w:val="24"/>
              </w:rPr>
              <w:t xml:space="preserve">testing, yells, </w:t>
            </w:r>
            <w:r w:rsidRPr="003415EF">
              <w:rPr>
                <w:noProof/>
                <w:sz w:val="24"/>
                <w:szCs w:val="24"/>
              </w:rPr>
              <w:t xml:space="preserve">surprise, </w:t>
            </w:r>
            <w:r w:rsidR="00E64142">
              <w:rPr>
                <w:noProof/>
                <w:sz w:val="24"/>
                <w:szCs w:val="24"/>
              </w:rPr>
              <w:t>glad</w:t>
            </w:r>
            <w:r w:rsidR="006A561D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CCFFCC"/>
          </w:tcPr>
          <w:p w14:paraId="492D1320" w14:textId="441EB858" w:rsidR="00CF4874" w:rsidRPr="003415EF" w:rsidRDefault="00215EF9" w:rsidP="00215EF9">
            <w:pPr>
              <w:rPr>
                <w:noProof/>
                <w:sz w:val="24"/>
                <w:szCs w:val="24"/>
              </w:rPr>
            </w:pPr>
            <w:r w:rsidRPr="003415EF">
              <w:rPr>
                <w:noProof/>
                <w:sz w:val="24"/>
                <w:szCs w:val="24"/>
              </w:rPr>
              <w:t xml:space="preserve">Peeped, squealed, </w:t>
            </w:r>
            <w:r w:rsidR="007372C1">
              <w:rPr>
                <w:noProof/>
                <w:sz w:val="24"/>
                <w:szCs w:val="24"/>
              </w:rPr>
              <w:t xml:space="preserve">bellowed, </w:t>
            </w:r>
            <w:r w:rsidR="007336E5">
              <w:rPr>
                <w:noProof/>
                <w:sz w:val="24"/>
                <w:szCs w:val="24"/>
              </w:rPr>
              <w:t>beware,</w:t>
            </w:r>
            <w:r w:rsidRPr="003415EF">
              <w:rPr>
                <w:noProof/>
                <w:sz w:val="24"/>
                <w:szCs w:val="24"/>
              </w:rPr>
              <w:t xml:space="preserve"> scurried</w:t>
            </w:r>
            <w:r w:rsidR="00A23784">
              <w:rPr>
                <w:noProof/>
                <w:sz w:val="24"/>
                <w:szCs w:val="24"/>
              </w:rPr>
              <w:t>, crept.</w:t>
            </w:r>
          </w:p>
          <w:p w14:paraId="61438D23" w14:textId="77777777" w:rsidR="00215EF9" w:rsidRPr="003415EF" w:rsidRDefault="00215EF9" w:rsidP="00215EF9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CCFFCC"/>
          </w:tcPr>
          <w:p w14:paraId="778A61BC" w14:textId="6B8C4A3C" w:rsidR="00CF4874" w:rsidRPr="003415EF" w:rsidRDefault="00215EF9" w:rsidP="00215EF9">
            <w:pPr>
              <w:rPr>
                <w:noProof/>
                <w:sz w:val="24"/>
                <w:szCs w:val="24"/>
                <w:lang w:val="en-US"/>
              </w:rPr>
            </w:pPr>
            <w:r w:rsidRPr="003415EF">
              <w:rPr>
                <w:noProof/>
                <w:sz w:val="24"/>
                <w:szCs w:val="24"/>
                <w:lang w:val="en-US"/>
              </w:rPr>
              <w:t>Gooey, crumbly, piping hot, munching, feast</w:t>
            </w:r>
            <w:r w:rsidR="006A561D">
              <w:rPr>
                <w:noProof/>
                <w:sz w:val="24"/>
                <w:szCs w:val="24"/>
                <w:lang w:val="en-US"/>
              </w:rPr>
              <w:t>.</w:t>
            </w:r>
          </w:p>
        </w:tc>
        <w:tc>
          <w:tcPr>
            <w:tcW w:w="2551" w:type="dxa"/>
            <w:shd w:val="clear" w:color="auto" w:fill="FFFF99"/>
          </w:tcPr>
          <w:p w14:paraId="12D46A54" w14:textId="01DD3E61" w:rsidR="00F5178E" w:rsidRPr="003415EF" w:rsidRDefault="00EE56E8" w:rsidP="00E67B4B">
            <w:pPr>
              <w:rPr>
                <w:sz w:val="24"/>
                <w:szCs w:val="24"/>
                <w:lang w:val="en-US"/>
              </w:rPr>
            </w:pPr>
            <w:r w:rsidRPr="003415EF">
              <w:rPr>
                <w:sz w:val="24"/>
                <w:szCs w:val="24"/>
                <w:lang w:val="en-US"/>
              </w:rPr>
              <w:t xml:space="preserve">Caterpillar, cocoon, chrysalis, </w:t>
            </w:r>
            <w:r w:rsidR="00B12518">
              <w:rPr>
                <w:sz w:val="24"/>
                <w:szCs w:val="24"/>
                <w:lang w:val="en-US"/>
              </w:rPr>
              <w:t xml:space="preserve">nibbled, beautiful, </w:t>
            </w:r>
            <w:r w:rsidRPr="003415EF">
              <w:rPr>
                <w:sz w:val="24"/>
                <w:szCs w:val="24"/>
                <w:lang w:val="en-US"/>
              </w:rPr>
              <w:t>metamorphosis</w:t>
            </w:r>
          </w:p>
        </w:tc>
        <w:tc>
          <w:tcPr>
            <w:tcW w:w="2693" w:type="dxa"/>
            <w:shd w:val="clear" w:color="auto" w:fill="FFFF99"/>
          </w:tcPr>
          <w:p w14:paraId="79FFC3E5" w14:textId="0008CB40" w:rsidR="00CF4874" w:rsidRPr="00B5640A" w:rsidRDefault="0096182A" w:rsidP="00E67B4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noProof/>
                <w:color w:val="000000" w:themeColor="text1"/>
                <w:szCs w:val="24"/>
                <w:lang w:val="en-US"/>
              </w:rPr>
              <w:t xml:space="preserve">Over, under, through, </w:t>
            </w:r>
            <w:r w:rsidR="00B5640A" w:rsidRPr="00B5640A">
              <w:rPr>
                <w:rFonts w:cstheme="minorHAnsi"/>
                <w:noProof/>
                <w:color w:val="000000" w:themeColor="text1"/>
                <w:szCs w:val="24"/>
                <w:lang w:val="en-US"/>
              </w:rPr>
              <w:t>narrow, swirling, stumble, oozy, gloomy</w:t>
            </w:r>
            <w:r w:rsidR="006A561D">
              <w:rPr>
                <w:rFonts w:cstheme="minorHAnsi"/>
                <w:noProof/>
                <w:color w:val="000000" w:themeColor="text1"/>
                <w:szCs w:val="24"/>
                <w:lang w:val="en-US"/>
              </w:rPr>
              <w:t>.</w:t>
            </w:r>
          </w:p>
        </w:tc>
      </w:tr>
      <w:tr w:rsidR="00D825BC" w14:paraId="04AF0300" w14:textId="77777777" w:rsidTr="00861D4B">
        <w:tc>
          <w:tcPr>
            <w:tcW w:w="15446" w:type="dxa"/>
            <w:gridSpan w:val="6"/>
          </w:tcPr>
          <w:p w14:paraId="1C139144" w14:textId="1ADF1292" w:rsidR="00CD48D8" w:rsidRDefault="006C7684" w:rsidP="00CD48D8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lastRenderedPageBreak/>
              <w:t>‘Inside out’</w:t>
            </w:r>
            <w:r w:rsidR="00D825BC" w:rsidRPr="00D825BC">
              <w:rPr>
                <w:b/>
                <w:sz w:val="32"/>
                <w:szCs w:val="32"/>
                <w:lang w:val="en-US"/>
              </w:rPr>
              <w:t xml:space="preserve"> </w:t>
            </w:r>
            <w:r w:rsidR="006F7940">
              <w:rPr>
                <w:b/>
                <w:sz w:val="32"/>
                <w:szCs w:val="32"/>
                <w:lang w:val="en-US"/>
              </w:rPr>
              <w:t xml:space="preserve">Nursery </w:t>
            </w:r>
            <w:r w:rsidR="00D825BC" w:rsidRPr="00D825BC">
              <w:rPr>
                <w:b/>
                <w:sz w:val="32"/>
                <w:szCs w:val="32"/>
                <w:lang w:val="en-US"/>
              </w:rPr>
              <w:t>Rhyme</w:t>
            </w:r>
            <w:r w:rsidR="006F7940">
              <w:rPr>
                <w:b/>
                <w:sz w:val="32"/>
                <w:szCs w:val="32"/>
                <w:lang w:val="en-US"/>
              </w:rPr>
              <w:t>s</w:t>
            </w:r>
            <w:r w:rsidR="00D825BC">
              <w:rPr>
                <w:b/>
                <w:sz w:val="32"/>
                <w:szCs w:val="32"/>
                <w:lang w:val="en-US"/>
              </w:rPr>
              <w:t xml:space="preserve"> </w:t>
            </w:r>
            <w:r w:rsidR="009C36D0">
              <w:rPr>
                <w:b/>
                <w:sz w:val="32"/>
                <w:szCs w:val="32"/>
                <w:lang w:val="en-US"/>
              </w:rPr>
              <w:t>(in bold)</w:t>
            </w:r>
            <w:r w:rsidR="00CD48D8">
              <w:rPr>
                <w:b/>
                <w:sz w:val="32"/>
                <w:szCs w:val="32"/>
                <w:lang w:val="en-US"/>
              </w:rPr>
              <w:t xml:space="preserve">  </w:t>
            </w:r>
          </w:p>
          <w:p w14:paraId="27802649" w14:textId="269FDB1F" w:rsidR="00CD48D8" w:rsidRDefault="000D5EEB" w:rsidP="00CD48D8">
            <w:pPr>
              <w:jc w:val="center"/>
              <w:rPr>
                <w:b/>
                <w:sz w:val="24"/>
                <w:szCs w:val="24"/>
                <w:lang w:val="en-US"/>
              </w:rPr>
            </w:pPr>
            <w:hyperlink r:id="rId16" w:history="1">
              <w:r w:rsidRPr="0048701B">
                <w:rPr>
                  <w:rStyle w:val="Hyperlink"/>
                  <w:b/>
                  <w:sz w:val="24"/>
                  <w:szCs w:val="24"/>
                  <w:lang w:val="en-US"/>
                </w:rPr>
                <w:t>https://www.littlewandlelettersandsounds.org.uk/resources/for-parents/</w:t>
              </w:r>
            </w:hyperlink>
          </w:p>
          <w:p w14:paraId="35B89168" w14:textId="77777777" w:rsidR="000D5EEB" w:rsidRPr="00CD48D8" w:rsidRDefault="000D5EEB" w:rsidP="00CD48D8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D825BC" w14:paraId="336D3216" w14:textId="77777777" w:rsidTr="008A513E">
        <w:trPr>
          <w:trHeight w:val="1295"/>
        </w:trPr>
        <w:tc>
          <w:tcPr>
            <w:tcW w:w="2550" w:type="dxa"/>
            <w:shd w:val="clear" w:color="auto" w:fill="FFCC66"/>
          </w:tcPr>
          <w:p w14:paraId="5F0EDD5C" w14:textId="77777777" w:rsidR="006F7940" w:rsidRPr="00343F3A" w:rsidRDefault="006F7940" w:rsidP="006F7940">
            <w:pPr>
              <w:rPr>
                <w:b/>
                <w:bCs/>
                <w:sz w:val="24"/>
                <w:szCs w:val="24"/>
                <w:lang w:val="en-US"/>
              </w:rPr>
            </w:pPr>
            <w:r w:rsidRPr="00343F3A">
              <w:rPr>
                <w:b/>
                <w:bCs/>
                <w:sz w:val="24"/>
                <w:szCs w:val="24"/>
                <w:lang w:val="en-US"/>
              </w:rPr>
              <w:t>Wind the Bobbin Up</w:t>
            </w:r>
          </w:p>
          <w:p w14:paraId="218A5379" w14:textId="77777777" w:rsidR="00CD4AA7" w:rsidRDefault="006F7940" w:rsidP="00A1448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343F3A">
              <w:rPr>
                <w:b/>
                <w:bCs/>
                <w:sz w:val="24"/>
                <w:szCs w:val="24"/>
                <w:lang w:val="en-US"/>
              </w:rPr>
              <w:t>See the Little Bunnies</w:t>
            </w:r>
          </w:p>
          <w:p w14:paraId="584EED75" w14:textId="52B101D4" w:rsidR="00A60B1D" w:rsidRPr="00083CC4" w:rsidRDefault="00A60B1D" w:rsidP="00A14485">
            <w:pPr>
              <w:rPr>
                <w:sz w:val="24"/>
                <w:szCs w:val="24"/>
                <w:lang w:val="en-US"/>
              </w:rPr>
            </w:pPr>
            <w:r w:rsidRPr="00CD48D8">
              <w:rPr>
                <w:lang w:val="en-US"/>
              </w:rPr>
              <w:t>Dingle Dangle Scarecrow</w:t>
            </w:r>
          </w:p>
        </w:tc>
        <w:tc>
          <w:tcPr>
            <w:tcW w:w="2551" w:type="dxa"/>
            <w:shd w:val="clear" w:color="auto" w:fill="FFCC66"/>
          </w:tcPr>
          <w:p w14:paraId="66F895F1" w14:textId="77777777" w:rsidR="00CD4AA7" w:rsidRDefault="00CD4AA7" w:rsidP="00CD4AA7">
            <w:pPr>
              <w:rPr>
                <w:b/>
                <w:sz w:val="24"/>
                <w:szCs w:val="24"/>
                <w:lang w:val="en-US"/>
              </w:rPr>
            </w:pPr>
            <w:r w:rsidRPr="00083CC4">
              <w:rPr>
                <w:b/>
                <w:sz w:val="24"/>
                <w:szCs w:val="24"/>
                <w:lang w:val="en-US"/>
              </w:rPr>
              <w:t>Twinkle, Twinkle</w:t>
            </w:r>
          </w:p>
          <w:p w14:paraId="72C77B27" w14:textId="4ABA954A" w:rsidR="00A60B1D" w:rsidRPr="00083CC4" w:rsidRDefault="00A60B1D" w:rsidP="00CD4AA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Zoom, Zoom</w:t>
            </w:r>
          </w:p>
          <w:p w14:paraId="699D22BA" w14:textId="77777777" w:rsidR="00A14485" w:rsidRPr="00884371" w:rsidRDefault="00A14485" w:rsidP="00CD4AA7">
            <w:pPr>
              <w:rPr>
                <w:bCs/>
                <w:sz w:val="24"/>
                <w:szCs w:val="24"/>
                <w:lang w:val="en-US"/>
              </w:rPr>
            </w:pPr>
            <w:r w:rsidRPr="00884371">
              <w:rPr>
                <w:bCs/>
                <w:sz w:val="24"/>
                <w:szCs w:val="24"/>
                <w:lang w:val="en-US"/>
              </w:rPr>
              <w:t>1,2,3,4,5, Once I caught a fish alive</w:t>
            </w:r>
          </w:p>
          <w:p w14:paraId="4C4A3427" w14:textId="4FB56DAF" w:rsidR="00CD4AA7" w:rsidRPr="00CD48D8" w:rsidRDefault="00CD4AA7" w:rsidP="006F7940">
            <w:pPr>
              <w:rPr>
                <w:lang w:val="en-US"/>
              </w:rPr>
            </w:pPr>
          </w:p>
        </w:tc>
        <w:tc>
          <w:tcPr>
            <w:tcW w:w="2551" w:type="dxa"/>
            <w:shd w:val="clear" w:color="auto" w:fill="CCFFCC"/>
          </w:tcPr>
          <w:p w14:paraId="32DC1189" w14:textId="13A6ADAE" w:rsidR="00A14485" w:rsidRPr="00083CC4" w:rsidRDefault="00753826" w:rsidP="00A14485">
            <w:pPr>
              <w:rPr>
                <w:b/>
                <w:sz w:val="24"/>
                <w:szCs w:val="24"/>
                <w:lang w:val="en-US"/>
              </w:rPr>
            </w:pPr>
            <w:r w:rsidRPr="00083CC4">
              <w:rPr>
                <w:b/>
                <w:sz w:val="24"/>
                <w:szCs w:val="24"/>
                <w:lang w:val="en-US"/>
              </w:rPr>
              <w:t>The Grand Old Duke</w:t>
            </w:r>
            <w:r w:rsidR="00863405">
              <w:rPr>
                <w:b/>
                <w:sz w:val="24"/>
                <w:szCs w:val="24"/>
                <w:lang w:val="en-US"/>
              </w:rPr>
              <w:t xml:space="preserve"> of York</w:t>
            </w:r>
          </w:p>
          <w:p w14:paraId="4B823C5F" w14:textId="77777777" w:rsidR="00F12323" w:rsidRDefault="006F7940" w:rsidP="00F12323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083CC4">
              <w:rPr>
                <w:b/>
                <w:sz w:val="24"/>
                <w:szCs w:val="24"/>
                <w:lang w:val="en-US"/>
              </w:rPr>
              <w:t>Humpty</w:t>
            </w:r>
            <w:proofErr w:type="spellEnd"/>
            <w:r w:rsidRPr="00083CC4">
              <w:rPr>
                <w:b/>
                <w:sz w:val="24"/>
                <w:szCs w:val="24"/>
                <w:lang w:val="en-US"/>
              </w:rPr>
              <w:t xml:space="preserve"> Dumpty</w:t>
            </w:r>
          </w:p>
          <w:p w14:paraId="3F998D43" w14:textId="05C276FE" w:rsidR="00884371" w:rsidRPr="00AB45ED" w:rsidRDefault="00884371" w:rsidP="00F12323">
            <w:pPr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AB45ED">
              <w:rPr>
                <w:bCs/>
                <w:sz w:val="24"/>
                <w:szCs w:val="24"/>
                <w:lang w:val="en-US"/>
              </w:rPr>
              <w:t>Incy</w:t>
            </w:r>
            <w:proofErr w:type="spellEnd"/>
            <w:r w:rsidRPr="00AB45E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45ED">
              <w:rPr>
                <w:bCs/>
                <w:sz w:val="24"/>
                <w:szCs w:val="24"/>
                <w:lang w:val="en-US"/>
              </w:rPr>
              <w:t>Wincy</w:t>
            </w:r>
            <w:proofErr w:type="spellEnd"/>
          </w:p>
        </w:tc>
        <w:tc>
          <w:tcPr>
            <w:tcW w:w="2550" w:type="dxa"/>
            <w:shd w:val="clear" w:color="auto" w:fill="CCFFCC"/>
          </w:tcPr>
          <w:p w14:paraId="00CD0AAD" w14:textId="77777777" w:rsidR="00CF4874" w:rsidRPr="00083CC4" w:rsidRDefault="00CF4874" w:rsidP="00CF4874">
            <w:pPr>
              <w:rPr>
                <w:b/>
                <w:sz w:val="24"/>
                <w:szCs w:val="24"/>
                <w:lang w:val="en-US"/>
              </w:rPr>
            </w:pPr>
            <w:r w:rsidRPr="00083CC4">
              <w:rPr>
                <w:b/>
                <w:sz w:val="24"/>
                <w:szCs w:val="24"/>
                <w:lang w:val="en-US"/>
              </w:rPr>
              <w:t>Old Macdonald</w:t>
            </w:r>
          </w:p>
          <w:p w14:paraId="2ACD4100" w14:textId="77777777" w:rsidR="006F7940" w:rsidRPr="000B0330" w:rsidRDefault="006F7940" w:rsidP="00CF487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0B0330">
              <w:rPr>
                <w:b/>
                <w:bCs/>
                <w:sz w:val="24"/>
                <w:szCs w:val="24"/>
                <w:lang w:val="en-US"/>
              </w:rPr>
              <w:t>Baa, Baa Black Sheep</w:t>
            </w:r>
          </w:p>
          <w:p w14:paraId="5EAAE974" w14:textId="77777777" w:rsidR="0009342B" w:rsidRDefault="006F7940" w:rsidP="00F12323">
            <w:pPr>
              <w:rPr>
                <w:sz w:val="24"/>
                <w:szCs w:val="24"/>
                <w:lang w:val="en-US"/>
              </w:rPr>
            </w:pPr>
            <w:r w:rsidRPr="00083CC4">
              <w:rPr>
                <w:sz w:val="24"/>
                <w:szCs w:val="24"/>
                <w:lang w:val="en-US"/>
              </w:rPr>
              <w:t>Pat-a-cake, Pat-a-cake</w:t>
            </w:r>
          </w:p>
          <w:p w14:paraId="175DCB1A" w14:textId="77777777" w:rsidR="000B0330" w:rsidRPr="008D187E" w:rsidRDefault="000B0330" w:rsidP="000B0330">
            <w:pPr>
              <w:rPr>
                <w:bCs/>
                <w:sz w:val="24"/>
                <w:szCs w:val="24"/>
                <w:lang w:val="en-US"/>
              </w:rPr>
            </w:pPr>
            <w:r w:rsidRPr="008D187E">
              <w:rPr>
                <w:bCs/>
                <w:sz w:val="24"/>
                <w:szCs w:val="24"/>
                <w:lang w:val="en-US"/>
              </w:rPr>
              <w:t>5 Little Ducks</w:t>
            </w:r>
          </w:p>
          <w:p w14:paraId="1F4366E2" w14:textId="77777777" w:rsidR="000B0330" w:rsidRPr="00083CC4" w:rsidRDefault="000B0330" w:rsidP="00F1232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shd w:val="clear" w:color="auto" w:fill="FFFF99"/>
          </w:tcPr>
          <w:p w14:paraId="77CEA352" w14:textId="77777777" w:rsidR="00EE56E8" w:rsidRPr="00083CC4" w:rsidRDefault="009C36D0" w:rsidP="009C36D0">
            <w:pPr>
              <w:rPr>
                <w:b/>
                <w:sz w:val="24"/>
                <w:szCs w:val="24"/>
                <w:lang w:val="en-US"/>
              </w:rPr>
            </w:pPr>
            <w:r w:rsidRPr="00083CC4">
              <w:rPr>
                <w:b/>
                <w:sz w:val="24"/>
                <w:szCs w:val="24"/>
                <w:lang w:val="en-US"/>
              </w:rPr>
              <w:t>Mary, Mary Quite Contrary</w:t>
            </w:r>
          </w:p>
          <w:p w14:paraId="07946236" w14:textId="23E333A3" w:rsidR="009C36D0" w:rsidRDefault="009C36D0" w:rsidP="009C36D0">
            <w:pPr>
              <w:rPr>
                <w:b/>
                <w:sz w:val="24"/>
                <w:szCs w:val="24"/>
                <w:lang w:val="en-US"/>
              </w:rPr>
            </w:pPr>
            <w:r w:rsidRPr="00083CC4">
              <w:rPr>
                <w:b/>
                <w:sz w:val="24"/>
                <w:szCs w:val="24"/>
                <w:lang w:val="en-US"/>
              </w:rPr>
              <w:t>Round the garden</w:t>
            </w:r>
          </w:p>
          <w:p w14:paraId="723CF9A9" w14:textId="77777777" w:rsidR="00EB36C6" w:rsidRDefault="00EB36C6" w:rsidP="009C36D0">
            <w:pPr>
              <w:rPr>
                <w:bCs/>
                <w:sz w:val="24"/>
                <w:szCs w:val="24"/>
                <w:lang w:val="en-US"/>
              </w:rPr>
            </w:pPr>
            <w:r w:rsidRPr="00EB36C6">
              <w:rPr>
                <w:bCs/>
                <w:sz w:val="24"/>
                <w:szCs w:val="24"/>
                <w:lang w:val="en-US"/>
              </w:rPr>
              <w:t>Little Arabella Miller</w:t>
            </w:r>
          </w:p>
          <w:p w14:paraId="4D5C7BF8" w14:textId="77257C1D" w:rsidR="0012462D" w:rsidRPr="00EB36C6" w:rsidRDefault="0012462D" w:rsidP="009C36D0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Tiny Caterpillar on a leaf</w:t>
            </w:r>
          </w:p>
        </w:tc>
        <w:tc>
          <w:tcPr>
            <w:tcW w:w="2693" w:type="dxa"/>
            <w:shd w:val="clear" w:color="auto" w:fill="FFFF99"/>
          </w:tcPr>
          <w:p w14:paraId="700CCA9C" w14:textId="77777777" w:rsidR="00F12323" w:rsidRPr="00083CC4" w:rsidRDefault="00F12323" w:rsidP="00F12323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083CC4">
              <w:rPr>
                <w:b/>
                <w:color w:val="000000" w:themeColor="text1"/>
                <w:sz w:val="24"/>
                <w:szCs w:val="24"/>
                <w:lang w:val="en-US"/>
              </w:rPr>
              <w:t>The wheels on the bus</w:t>
            </w:r>
          </w:p>
          <w:p w14:paraId="35C5A3A1" w14:textId="77777777" w:rsidR="006F7940" w:rsidRPr="00083CC4" w:rsidRDefault="006F7940" w:rsidP="00F12323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083CC4">
              <w:rPr>
                <w:b/>
                <w:color w:val="000000" w:themeColor="text1"/>
                <w:sz w:val="24"/>
                <w:szCs w:val="24"/>
                <w:lang w:val="en-US"/>
              </w:rPr>
              <w:t>A Sailor went to sea, sea, sea</w:t>
            </w:r>
          </w:p>
          <w:p w14:paraId="7A23331F" w14:textId="77777777" w:rsidR="00027F21" w:rsidRPr="00083CC4" w:rsidRDefault="00027F21" w:rsidP="009C36D0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CD4AA7" w14:paraId="79E981BE" w14:textId="77777777" w:rsidTr="00460C5E">
        <w:trPr>
          <w:trHeight w:val="448"/>
        </w:trPr>
        <w:tc>
          <w:tcPr>
            <w:tcW w:w="5101" w:type="dxa"/>
            <w:gridSpan w:val="2"/>
            <w:shd w:val="clear" w:color="auto" w:fill="FFCC66"/>
          </w:tcPr>
          <w:p w14:paraId="1ED016DA" w14:textId="5646C6CE" w:rsidR="00520C14" w:rsidRDefault="00CD4AA7" w:rsidP="00D825BC">
            <w:pPr>
              <w:rPr>
                <w:sz w:val="24"/>
                <w:szCs w:val="24"/>
                <w:lang w:val="en-US"/>
              </w:rPr>
            </w:pPr>
            <w:r w:rsidRPr="00324EFA">
              <w:rPr>
                <w:b/>
                <w:sz w:val="24"/>
                <w:szCs w:val="24"/>
                <w:lang w:val="en-US"/>
              </w:rPr>
              <w:t xml:space="preserve">Perform:  </w:t>
            </w:r>
            <w:r w:rsidRPr="00324EFA">
              <w:rPr>
                <w:sz w:val="24"/>
                <w:szCs w:val="24"/>
                <w:lang w:val="en-US"/>
              </w:rPr>
              <w:t>Harvest</w:t>
            </w:r>
            <w:r w:rsidR="00CD48D8">
              <w:rPr>
                <w:sz w:val="24"/>
                <w:szCs w:val="24"/>
                <w:lang w:val="en-US"/>
              </w:rPr>
              <w:t xml:space="preserve"> Festival</w:t>
            </w:r>
            <w:r w:rsidR="00C51989">
              <w:rPr>
                <w:sz w:val="24"/>
                <w:szCs w:val="24"/>
                <w:lang w:val="en-US"/>
              </w:rPr>
              <w:t xml:space="preserve">, </w:t>
            </w:r>
            <w:r w:rsidRPr="00324EFA">
              <w:rPr>
                <w:sz w:val="24"/>
                <w:szCs w:val="24"/>
                <w:lang w:val="en-US"/>
              </w:rPr>
              <w:t xml:space="preserve">Christmas </w:t>
            </w:r>
            <w:r w:rsidR="00083CC4" w:rsidRPr="00324EFA">
              <w:rPr>
                <w:sz w:val="24"/>
                <w:szCs w:val="24"/>
                <w:lang w:val="en-US"/>
              </w:rPr>
              <w:t>Concert</w:t>
            </w:r>
          </w:p>
          <w:p w14:paraId="30096510" w14:textId="77777777" w:rsidR="008A513E" w:rsidRPr="00324EFA" w:rsidRDefault="008A513E" w:rsidP="00D825B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101" w:type="dxa"/>
            <w:gridSpan w:val="2"/>
            <w:shd w:val="clear" w:color="auto" w:fill="CCFFCC"/>
          </w:tcPr>
          <w:p w14:paraId="7376F5AB" w14:textId="2E032741" w:rsidR="00CD4AA7" w:rsidRPr="00324EFA" w:rsidRDefault="00CD4AA7" w:rsidP="0009342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  <w:gridSpan w:val="2"/>
            <w:shd w:val="clear" w:color="auto" w:fill="FFFF99"/>
          </w:tcPr>
          <w:p w14:paraId="35BB9FAD" w14:textId="4A05A90D" w:rsidR="00CD4AA7" w:rsidRPr="00324EFA" w:rsidRDefault="001B3CA1" w:rsidP="0009342B">
            <w:pPr>
              <w:rPr>
                <w:sz w:val="24"/>
                <w:szCs w:val="24"/>
                <w:lang w:val="en-US"/>
              </w:rPr>
            </w:pPr>
            <w:r w:rsidRPr="00324EFA">
              <w:rPr>
                <w:b/>
                <w:sz w:val="24"/>
                <w:szCs w:val="24"/>
                <w:lang w:val="en-US"/>
              </w:rPr>
              <w:t>Perform:</w:t>
            </w:r>
            <w:r>
              <w:rPr>
                <w:b/>
                <w:sz w:val="24"/>
                <w:szCs w:val="24"/>
                <w:lang w:val="en-US"/>
              </w:rPr>
              <w:t xml:space="preserve">  </w:t>
            </w:r>
            <w:r w:rsidRPr="00324EFA">
              <w:rPr>
                <w:sz w:val="24"/>
                <w:szCs w:val="24"/>
                <w:lang w:val="en-US"/>
              </w:rPr>
              <w:t>Class assembl</w:t>
            </w:r>
            <w:r>
              <w:rPr>
                <w:sz w:val="24"/>
                <w:szCs w:val="24"/>
                <w:lang w:val="en-US"/>
              </w:rPr>
              <w:t>y</w:t>
            </w:r>
          </w:p>
        </w:tc>
      </w:tr>
    </w:tbl>
    <w:bookmarkEnd w:id="0"/>
    <w:p w14:paraId="377F76C2" w14:textId="77777777" w:rsidR="00503135" w:rsidRDefault="00A60B4B" w:rsidP="00A60B4B">
      <w:pPr>
        <w:tabs>
          <w:tab w:val="left" w:pos="10875"/>
        </w:tabs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</w:p>
    <w:sectPr w:rsidR="00503135" w:rsidSect="008417D1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75CAD" w14:textId="77777777" w:rsidR="00853E80" w:rsidRDefault="00853E80" w:rsidP="00757440">
      <w:pPr>
        <w:spacing w:after="0" w:line="240" w:lineRule="auto"/>
      </w:pPr>
      <w:r>
        <w:separator/>
      </w:r>
    </w:p>
  </w:endnote>
  <w:endnote w:type="continuationSeparator" w:id="0">
    <w:p w14:paraId="23ED98B6" w14:textId="77777777" w:rsidR="00853E80" w:rsidRDefault="00853E80" w:rsidP="00757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19392" w14:textId="77777777" w:rsidR="00853E80" w:rsidRDefault="00853E80" w:rsidP="00757440">
      <w:pPr>
        <w:spacing w:after="0" w:line="240" w:lineRule="auto"/>
      </w:pPr>
      <w:r>
        <w:separator/>
      </w:r>
    </w:p>
  </w:footnote>
  <w:footnote w:type="continuationSeparator" w:id="0">
    <w:p w14:paraId="4E4E8590" w14:textId="77777777" w:rsidR="00853E80" w:rsidRDefault="00853E80" w:rsidP="00757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85CC7"/>
    <w:multiLevelType w:val="multilevel"/>
    <w:tmpl w:val="2E6C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5294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135"/>
    <w:rsid w:val="00027F21"/>
    <w:rsid w:val="00031BFC"/>
    <w:rsid w:val="00042844"/>
    <w:rsid w:val="00045893"/>
    <w:rsid w:val="00062C4B"/>
    <w:rsid w:val="00076256"/>
    <w:rsid w:val="00083CC4"/>
    <w:rsid w:val="00086F41"/>
    <w:rsid w:val="0009342B"/>
    <w:rsid w:val="000A4EC6"/>
    <w:rsid w:val="000B0330"/>
    <w:rsid w:val="000B0674"/>
    <w:rsid w:val="000B1E90"/>
    <w:rsid w:val="000B3DF3"/>
    <w:rsid w:val="000B4FF7"/>
    <w:rsid w:val="000B6C48"/>
    <w:rsid w:val="000D5EEB"/>
    <w:rsid w:val="000E581A"/>
    <w:rsid w:val="00103640"/>
    <w:rsid w:val="00104848"/>
    <w:rsid w:val="0012462D"/>
    <w:rsid w:val="001841A5"/>
    <w:rsid w:val="00191CFB"/>
    <w:rsid w:val="001B3CA1"/>
    <w:rsid w:val="001E156B"/>
    <w:rsid w:val="001F002B"/>
    <w:rsid w:val="00215BB3"/>
    <w:rsid w:val="00215EF9"/>
    <w:rsid w:val="00216B13"/>
    <w:rsid w:val="00293DD5"/>
    <w:rsid w:val="0029729F"/>
    <w:rsid w:val="002A1BA8"/>
    <w:rsid w:val="002B6696"/>
    <w:rsid w:val="002C1ACD"/>
    <w:rsid w:val="002C4288"/>
    <w:rsid w:val="002D6C9C"/>
    <w:rsid w:val="002E1329"/>
    <w:rsid w:val="002E4C87"/>
    <w:rsid w:val="002F71C4"/>
    <w:rsid w:val="00324EFA"/>
    <w:rsid w:val="003415EF"/>
    <w:rsid w:val="00343F3A"/>
    <w:rsid w:val="003733A1"/>
    <w:rsid w:val="003830D8"/>
    <w:rsid w:val="00397BD5"/>
    <w:rsid w:val="003A569E"/>
    <w:rsid w:val="003D4115"/>
    <w:rsid w:val="00410B8C"/>
    <w:rsid w:val="00426AE4"/>
    <w:rsid w:val="00442F03"/>
    <w:rsid w:val="00460C5E"/>
    <w:rsid w:val="0049727E"/>
    <w:rsid w:val="004A74AE"/>
    <w:rsid w:val="004B5A88"/>
    <w:rsid w:val="004B5ED8"/>
    <w:rsid w:val="004E638B"/>
    <w:rsid w:val="00503135"/>
    <w:rsid w:val="00503887"/>
    <w:rsid w:val="00520C14"/>
    <w:rsid w:val="00556185"/>
    <w:rsid w:val="0057545F"/>
    <w:rsid w:val="00582C8F"/>
    <w:rsid w:val="00591D46"/>
    <w:rsid w:val="005A4D56"/>
    <w:rsid w:val="005D591E"/>
    <w:rsid w:val="005E142B"/>
    <w:rsid w:val="006045C8"/>
    <w:rsid w:val="00616BC8"/>
    <w:rsid w:val="00647594"/>
    <w:rsid w:val="00662CB8"/>
    <w:rsid w:val="006A561D"/>
    <w:rsid w:val="006C670F"/>
    <w:rsid w:val="006C7684"/>
    <w:rsid w:val="006D59BA"/>
    <w:rsid w:val="006D7FC4"/>
    <w:rsid w:val="006F7940"/>
    <w:rsid w:val="00723CA7"/>
    <w:rsid w:val="00724D31"/>
    <w:rsid w:val="007320C4"/>
    <w:rsid w:val="007336E5"/>
    <w:rsid w:val="007372C1"/>
    <w:rsid w:val="00751C48"/>
    <w:rsid w:val="00753826"/>
    <w:rsid w:val="00757440"/>
    <w:rsid w:val="00785FA7"/>
    <w:rsid w:val="007A5342"/>
    <w:rsid w:val="007A7EA4"/>
    <w:rsid w:val="007C5B54"/>
    <w:rsid w:val="007D0116"/>
    <w:rsid w:val="00835B6E"/>
    <w:rsid w:val="008417D1"/>
    <w:rsid w:val="00850F85"/>
    <w:rsid w:val="008518C6"/>
    <w:rsid w:val="00853E80"/>
    <w:rsid w:val="00861D4B"/>
    <w:rsid w:val="00863405"/>
    <w:rsid w:val="00863A45"/>
    <w:rsid w:val="00872106"/>
    <w:rsid w:val="00875893"/>
    <w:rsid w:val="00884018"/>
    <w:rsid w:val="00884371"/>
    <w:rsid w:val="00887841"/>
    <w:rsid w:val="008947A6"/>
    <w:rsid w:val="008A513E"/>
    <w:rsid w:val="008C4B4A"/>
    <w:rsid w:val="008D187E"/>
    <w:rsid w:val="0090544F"/>
    <w:rsid w:val="009271E0"/>
    <w:rsid w:val="00951F45"/>
    <w:rsid w:val="00957B16"/>
    <w:rsid w:val="0096182A"/>
    <w:rsid w:val="0098789F"/>
    <w:rsid w:val="00992927"/>
    <w:rsid w:val="009A7356"/>
    <w:rsid w:val="009B3207"/>
    <w:rsid w:val="009C36D0"/>
    <w:rsid w:val="009C643E"/>
    <w:rsid w:val="009F36CF"/>
    <w:rsid w:val="00A14485"/>
    <w:rsid w:val="00A23784"/>
    <w:rsid w:val="00A6028D"/>
    <w:rsid w:val="00A60B1D"/>
    <w:rsid w:val="00A60B4B"/>
    <w:rsid w:val="00A839A7"/>
    <w:rsid w:val="00A83E7D"/>
    <w:rsid w:val="00AA3145"/>
    <w:rsid w:val="00AB45ED"/>
    <w:rsid w:val="00AB5403"/>
    <w:rsid w:val="00AC3823"/>
    <w:rsid w:val="00B12518"/>
    <w:rsid w:val="00B223CD"/>
    <w:rsid w:val="00B440DA"/>
    <w:rsid w:val="00B453C5"/>
    <w:rsid w:val="00B54005"/>
    <w:rsid w:val="00B5640A"/>
    <w:rsid w:val="00B74F96"/>
    <w:rsid w:val="00B918B3"/>
    <w:rsid w:val="00BB7FC9"/>
    <w:rsid w:val="00BF3592"/>
    <w:rsid w:val="00C22F52"/>
    <w:rsid w:val="00C235C7"/>
    <w:rsid w:val="00C4221C"/>
    <w:rsid w:val="00C51989"/>
    <w:rsid w:val="00CD48D8"/>
    <w:rsid w:val="00CD4AA7"/>
    <w:rsid w:val="00CF4874"/>
    <w:rsid w:val="00D11DCC"/>
    <w:rsid w:val="00D255F7"/>
    <w:rsid w:val="00D25ECE"/>
    <w:rsid w:val="00D4133C"/>
    <w:rsid w:val="00D4216E"/>
    <w:rsid w:val="00D6031B"/>
    <w:rsid w:val="00D825BC"/>
    <w:rsid w:val="00D91DF4"/>
    <w:rsid w:val="00E02477"/>
    <w:rsid w:val="00E64142"/>
    <w:rsid w:val="00E67B4B"/>
    <w:rsid w:val="00E74C3C"/>
    <w:rsid w:val="00EB36C6"/>
    <w:rsid w:val="00ED0699"/>
    <w:rsid w:val="00EE56E8"/>
    <w:rsid w:val="00F12323"/>
    <w:rsid w:val="00F13685"/>
    <w:rsid w:val="00F165EC"/>
    <w:rsid w:val="00F5178E"/>
    <w:rsid w:val="00F643B8"/>
    <w:rsid w:val="00F70E87"/>
    <w:rsid w:val="00F95162"/>
    <w:rsid w:val="00FB340D"/>
    <w:rsid w:val="00FB5FD3"/>
    <w:rsid w:val="00FE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E27D8"/>
  <w15:chartTrackingRefBased/>
  <w15:docId w15:val="{5A135270-417A-4D11-A30D-9CB4A644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3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7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440"/>
  </w:style>
  <w:style w:type="paragraph" w:styleId="Footer">
    <w:name w:val="footer"/>
    <w:basedOn w:val="Normal"/>
    <w:link w:val="FooterChar"/>
    <w:uiPriority w:val="99"/>
    <w:unhideWhenUsed/>
    <w:rsid w:val="00757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440"/>
  </w:style>
  <w:style w:type="paragraph" w:styleId="ListParagraph">
    <w:name w:val="List Paragraph"/>
    <w:basedOn w:val="Normal"/>
    <w:uiPriority w:val="34"/>
    <w:qFormat/>
    <w:rsid w:val="00F123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48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8D8"/>
    <w:rPr>
      <w:color w:val="605E5C"/>
      <w:shd w:val="clear" w:color="auto" w:fill="E1DFDD"/>
    </w:rPr>
  </w:style>
  <w:style w:type="paragraph" w:customStyle="1" w:styleId="Default">
    <w:name w:val="Default"/>
    <w:rsid w:val="000B067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ittlewandlelettersandsounds.org.uk/resources/for-parent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2d28b0-1164-4809-b074-5d0d02f6734a" xsi:nil="true"/>
    <lcf76f155ced4ddcb4097134ff3c332f xmlns="36a10358-d9d9-4115-9133-69991470ab3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39C89AFF8AF042B9BA576D984E2870" ma:contentTypeVersion="14" ma:contentTypeDescription="Create a new document." ma:contentTypeScope="" ma:versionID="af7e896835cfbd9c29b22483315a70a8">
  <xsd:schema xmlns:xsd="http://www.w3.org/2001/XMLSchema" xmlns:xs="http://www.w3.org/2001/XMLSchema" xmlns:p="http://schemas.microsoft.com/office/2006/metadata/properties" xmlns:ns2="36a10358-d9d9-4115-9133-69991470ab3f" xmlns:ns3="c62d28b0-1164-4809-b074-5d0d02f6734a" targetNamespace="http://schemas.microsoft.com/office/2006/metadata/properties" ma:root="true" ma:fieldsID="f31815b9ce40e268a204b99f7d23843a" ns2:_="" ns3:_="">
    <xsd:import namespace="36a10358-d9d9-4115-9133-69991470ab3f"/>
    <xsd:import namespace="c62d28b0-1164-4809-b074-5d0d02f673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10358-d9d9-4115-9133-69991470ab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672e315-bf2c-48b5-89b6-fcc65872d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d28b0-1164-4809-b074-5d0d02f6734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3a1fd6a-c6b4-4e22-a347-6b533a3d5a13}" ma:internalName="TaxCatchAll" ma:showField="CatchAllData" ma:web="c62d28b0-1164-4809-b074-5d0d02f673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B25D45-690B-46FD-8298-A62D4EB70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30051-BBBA-4BB6-ADD7-690CDC06ECDF}">
  <ds:schemaRefs>
    <ds:schemaRef ds:uri="http://schemas.microsoft.com/office/2006/metadata/properties"/>
    <ds:schemaRef ds:uri="http://schemas.microsoft.com/office/infopath/2007/PartnerControls"/>
    <ds:schemaRef ds:uri="c62d28b0-1164-4809-b074-5d0d02f6734a"/>
    <ds:schemaRef ds:uri="36a10358-d9d9-4115-9133-69991470ab3f"/>
  </ds:schemaRefs>
</ds:datastoreItem>
</file>

<file path=customXml/itemProps3.xml><?xml version="1.0" encoding="utf-8"?>
<ds:datastoreItem xmlns:ds="http://schemas.openxmlformats.org/officeDocument/2006/customXml" ds:itemID="{9C331D7A-636E-4C82-ACB2-ABB405C71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10358-d9d9-4115-9133-69991470ab3f"/>
    <ds:schemaRef ds:uri="c62d28b0-1164-4809-b074-5d0d02f67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413</Words>
  <Characters>2257</Characters>
  <Application>Microsoft Office Word</Application>
  <DocSecurity>0</DocSecurity>
  <Lines>150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Latchmere School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Booth</dc:creator>
  <cp:keywords/>
  <dc:description/>
  <cp:lastModifiedBy>Elaine Booth</cp:lastModifiedBy>
  <cp:revision>3</cp:revision>
  <cp:lastPrinted>2026-04-10T09:09:00Z</cp:lastPrinted>
  <dcterms:created xsi:type="dcterms:W3CDTF">2026-04-10T09:07:00Z</dcterms:created>
  <dcterms:modified xsi:type="dcterms:W3CDTF">2026-04-10T09:09:00Z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0x0101003E39C89AFF8AF042B9BA576D984E2870</vt:lpwstr>
  </property>
  <property fmtid="{D5CDD505-2E9C-101B-9397-08002B2CF9AE}" pid="3" name="Order">
    <vt:r8>28130800</vt:r8>
  </property>
  <property fmtid="{D5CDD505-2E9C-101B-9397-08002B2CF9AE}" pid="4" name="MediaServiceImageTags">
    <vt:lpwstr/>
  </property>
</Properties>
</file>